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84" w:type="dxa"/>
        <w:jc w:val="left"/>
        <w:tblInd w:w="-284" w:type="dxa"/>
        <w:tblBorders>
          <w:right w:val="single" w:sz="2" w:space="0" w:color="00000A"/>
          <w:insideV w:val="single" w:sz="2" w:space="0" w:color="00000A"/>
        </w:tblBorders>
        <w:tblCellMar>
          <w:top w:w="0" w:type="dxa"/>
          <w:left w:w="0" w:type="dxa"/>
          <w:bottom w:w="0" w:type="dxa"/>
          <w:right w:w="0" w:type="dxa"/>
        </w:tblCellMar>
      </w:tblPr>
      <w:tblGrid>
        <w:gridCol w:w="5103"/>
        <w:gridCol w:w="4980"/>
      </w:tblGrid>
      <w:tr>
        <w:trPr>
          <w:trHeight w:val="2210" w:hRule="exact"/>
          <w:cantSplit w:val="true"/>
        </w:trPr>
        <w:tc>
          <w:tcPr>
            <w:tcW w:w="5103" w:type="dxa"/>
            <w:tcBorders>
              <w:right w:val="single" w:sz="2" w:space="0" w:color="00000A"/>
              <w:insideV w:val="single" w:sz="2" w:space="0" w:color="00000A"/>
            </w:tcBorders>
            <w:shd w:fill="auto" w:val="clear"/>
          </w:tcPr>
          <w:p>
            <w:pPr>
              <w:pStyle w:val="Normal"/>
              <w:spacing w:before="0" w:after="200"/>
              <w:rPr>
                <w:sz w:val="20"/>
                <w:sz w:val="20"/>
                <w:szCs w:val="22"/>
                <w:rFonts w:ascii="Times New Roman" w:hAnsi="Times New Roman"/>
                <w:lang w:val="de-DE" w:eastAsia="en-US"/>
              </w:rPr>
            </w:pPr>
            <w:r>
              <w:rPr>
                <w:rFonts w:ascii="Times New Roman" w:hAnsi="Times New Roman"/>
                <w:sz w:val="20"/>
                <w:lang w:val="de-DE"/>
              </w:rPr>
            </w:r>
            <w:r/>
          </w:p>
        </w:tc>
        <w:tc>
          <w:tcPr>
            <w:tcW w:w="4980" w:type="dxa"/>
            <w:tcBorders>
              <w:left w:val="single" w:sz="2" w:space="0" w:color="00000A"/>
            </w:tcBorders>
            <w:shd w:fill="auto" w:val="clear"/>
            <w:tcMar>
              <w:left w:w="-2" w:type="dxa"/>
            </w:tcMar>
          </w:tcPr>
          <w:p>
            <w:pPr>
              <w:pStyle w:val="Normal"/>
              <w:spacing w:before="0" w:after="200"/>
              <w:ind w:left="2211" w:hanging="0"/>
              <w:rPr>
                <w:sz w:val="20"/>
                <w:sz w:val="20"/>
                <w:szCs w:val="22"/>
                <w:rFonts w:ascii="Times New Roman" w:hAnsi="Times New Roman"/>
                <w:lang w:val="de-DE" w:eastAsia="en-US"/>
              </w:rPr>
            </w:pPr>
            <w:r>
              <w:rPr>
                <w:rFonts w:ascii="Times New Roman" w:hAnsi="Times New Roman"/>
                <w:sz w:val="20"/>
                <w:lang w:val="de-DE"/>
              </w:rPr>
            </w:r>
            <w:r/>
          </w:p>
        </w:tc>
      </w:tr>
    </w:tbl>
    <w:p>
      <w:pPr>
        <w:pStyle w:val="Normal"/>
        <w:jc w:val="both"/>
        <w:rPr>
          <w:sz w:val="24"/>
          <w:b/>
          <w:sz w:val="24"/>
          <w:b/>
          <w:szCs w:val="24"/>
          <w:rFonts w:ascii="Times New Roman" w:hAnsi="Times New Roman"/>
        </w:rPr>
      </w:pPr>
      <w:r>
        <w:rPr>
          <w:rFonts w:ascii="Times New Roman" w:hAnsi="Times New Roman"/>
          <w:b/>
          <w:sz w:val="24"/>
          <w:szCs w:val="24"/>
        </w:rPr>
        <w:t xml:space="preserve">Betrifft: Ihre Beschwerde vom </w:t>
      </w:r>
      <w:r>
        <w:fldChar w:fldCharType="begin">
          <w:ffData>
            <w:name w:val="Text1"/>
            <w:enabled/>
            <w:calcOnExit w:val="0"/>
          </w:ffData>
        </w:fldChar>
      </w:r>
      <w:r>
        <w:instrText> FORMTEXT </w:instrText>
      </w:r>
      <w:r>
        <w:fldChar w:fldCharType="separate"/>
      </w:r>
      <w:bookmarkStart w:id="0" w:name="Text11"/>
      <w:bookmarkStart w:id="1" w:name="Text1"/>
      <w:bookmarkStart w:id="2" w:name="Text1"/>
      <w:bookmarkEnd w:id="2"/>
      <w:r>
        <w:rPr>
          <w:rFonts w:ascii="Times New Roman" w:hAnsi="Times New Roman"/>
          <w:b/>
          <w:sz w:val="24"/>
          <w:szCs w:val="24"/>
        </w:rPr>
        <w:t>     </w:t>
      </w:r>
      <w:bookmarkStart w:id="3" w:name="Text1"/>
      <w:bookmarkEnd w:id="3"/>
      <w:r>
        <w:rPr>
          <w:rFonts w:ascii="Times New Roman" w:hAnsi="Times New Roman"/>
          <w:b/>
          <w:sz w:val="24"/>
          <w:szCs w:val="24"/>
        </w:rPr>
      </w:r>
      <w:r>
        <w:fldChar w:fldCharType="end"/>
      </w:r>
      <w:bookmarkEnd w:id="0"/>
      <w:r>
        <w:rPr>
          <w:rFonts w:ascii="Times New Roman" w:hAnsi="Times New Roman"/>
          <w:b/>
          <w:sz w:val="24"/>
          <w:szCs w:val="24"/>
        </w:rPr>
        <w:t>, Information</w:t>
      </w:r>
      <w:r/>
    </w:p>
    <w:p>
      <w:pPr>
        <w:pStyle w:val="Normal"/>
        <w:jc w:val="both"/>
        <w:rPr>
          <w:sz w:val="24"/>
          <w:sz w:val="24"/>
          <w:szCs w:val="24"/>
          <w:rFonts w:ascii="Times New Roman" w:hAnsi="Times New Roman"/>
          <w:lang w:eastAsia="en-US"/>
        </w:rPr>
      </w:pPr>
      <w:r>
        <w:rPr>
          <w:rFonts w:ascii="Times New Roman" w:hAnsi="Times New Roman"/>
          <w:sz w:val="24"/>
          <w:szCs w:val="24"/>
        </w:rPr>
      </w:r>
      <w:r/>
    </w:p>
    <w:p>
      <w:pPr>
        <w:pStyle w:val="Normal"/>
        <w:jc w:val="both"/>
        <w:rPr>
          <w:sz w:val="24"/>
          <w:sz w:val="24"/>
          <w:szCs w:val="24"/>
          <w:rFonts w:ascii="Times New Roman" w:hAnsi="Times New Roman"/>
        </w:rPr>
      </w:pPr>
      <w:r>
        <w:rPr>
          <w:rFonts w:ascii="Times New Roman" w:hAnsi="Times New Roman"/>
          <w:sz w:val="24"/>
          <w:szCs w:val="24"/>
        </w:rPr>
        <w:t xml:space="preserve">Sehr geehrte </w:t>
      </w:r>
      <w:r>
        <w:fldChar w:fldCharType="begin">
          <w:ffData>
            <w:name w:val="__Fieldmark__18117_1593047003"/>
            <w:enabled/>
            <w:ddList>
              <w:result w:val="0"/>
              <w:listEntry w:val="Herr"/>
              <w:listEntry w:val="Frau"/>
            </w:ddList>
          </w:ffData>
        </w:fldChar>
      </w:r>
      <w:r>
        <w:instrText> FORMDROPDOWN </w:instrText>
      </w:r>
      <w:r>
        <w:fldChar w:fldCharType="separate"/>
      </w:r>
      <w:bookmarkStart w:id="4" w:name="Dropdown1"/>
      <w:bookmarkStart w:id="5" w:name="__Fieldmark__18117_1593047003"/>
      <w:bookmarkStart w:id="6" w:name="__Fieldmark__18117_1593047003"/>
      <w:bookmarkStart w:id="7" w:name="__Fieldmark__18117_1593047003"/>
      <w:bookmarkEnd w:id="7"/>
      <w:r>
        <w:rPr>
          <w:rFonts w:ascii="Times New Roman" w:hAnsi="Times New Roman"/>
          <w:sz w:val="24"/>
          <w:szCs w:val="24"/>
        </w:rPr>
      </w:r>
      <w:r>
        <w:fldChar w:fldCharType="end"/>
      </w:r>
      <w:bookmarkEnd w:id="4"/>
      <w:r>
        <w:rPr>
          <w:rFonts w:ascii="Times New Roman" w:hAnsi="Times New Roman"/>
          <w:sz w:val="24"/>
          <w:szCs w:val="24"/>
        </w:rPr>
        <w:t>,</w:t>
      </w:r>
      <w:r/>
    </w:p>
    <w:p>
      <w:pPr>
        <w:pStyle w:val="Normal"/>
        <w:jc w:val="both"/>
        <w:rPr>
          <w:sz w:val="24"/>
          <w:sz w:val="24"/>
          <w:szCs w:val="24"/>
          <w:rFonts w:ascii="Times New Roman" w:hAnsi="Times New Roman"/>
          <w:lang w:eastAsia="en-US"/>
        </w:rPr>
      </w:pPr>
      <w:r>
        <w:rPr>
          <w:rFonts w:ascii="Times New Roman" w:hAnsi="Times New Roman"/>
          <w:sz w:val="24"/>
          <w:szCs w:val="24"/>
        </w:rPr>
      </w:r>
      <w:r/>
    </w:p>
    <w:p>
      <w:pPr>
        <w:pStyle w:val="Normal"/>
        <w:jc w:val="both"/>
        <w:rPr>
          <w:sz w:val="24"/>
          <w:sz w:val="24"/>
          <w:szCs w:val="20"/>
          <w:rFonts w:ascii="Times New Roman" w:hAnsi="Times New Roman" w:eastAsia="Times New Roman"/>
          <w:lang w:val="de-DE" w:eastAsia="de-AT"/>
        </w:rPr>
      </w:pPr>
      <w:r>
        <w:rPr>
          <w:rFonts w:eastAsia="Times New Roman" w:ascii="Times New Roman" w:hAnsi="Times New Roman"/>
          <w:sz w:val="24"/>
          <w:szCs w:val="20"/>
          <w:lang w:val="de-DE" w:eastAsia="de-AT"/>
        </w:rPr>
        <w:t xml:space="preserve">Sie haben gegen den Bescheid des AMS </w:t>
      </w:r>
      <w:r>
        <w:fldChar w:fldCharType="begin">
          <w:ffData>
            <w:name w:val="__Fieldmark__18126_1593047003"/>
            <w:enabled/>
            <w:ddList>
              <w:result w:val="0"/>
              <w:listEntry w:val="Johnstraße"/>
              <w:listEntry w:val="Hauffgasse"/>
              <w:listEntry w:val="Esteplatz"/>
              <w:listEntry w:val="Dresdner Straße"/>
              <w:listEntry w:val="Redergasse"/>
              <w:listEntry w:val="Währinger Gürtel"/>
              <w:listEntry w:val="Laxenburger Straße"/>
              <w:listEntry w:val="Schönbrunner Straße"/>
              <w:listEntry w:val="Hietzinger Kai"/>
              <w:listEntry w:val="Huttengasse"/>
              <w:listEntry w:val="Schloßhofer Straße"/>
              <w:listEntry w:val="Prandaugasse"/>
              <w:listEntry w:val="Jugendliche "/>
            </w:ddList>
          </w:ffData>
        </w:fldChar>
      </w:r>
      <w:r>
        <w:instrText> FORMDROPDOWN </w:instrText>
      </w:r>
      <w:r>
        <w:fldChar w:fldCharType="separate"/>
      </w:r>
      <w:bookmarkStart w:id="8" w:name="Dropdown2"/>
      <w:bookmarkStart w:id="9" w:name="__Fieldmark__18126_1593047003"/>
      <w:bookmarkStart w:id="10" w:name="_GoBack"/>
      <w:bookmarkStart w:id="11" w:name="__Fieldmark__18126_1593047003"/>
      <w:bookmarkStart w:id="12" w:name="__Fieldmark__18126_1593047003"/>
      <w:bookmarkEnd w:id="10"/>
      <w:bookmarkEnd w:id="12"/>
      <w:r>
        <w:rPr>
          <w:rFonts w:eastAsia="Times New Roman" w:ascii="Times New Roman" w:hAnsi="Times New Roman"/>
          <w:sz w:val="24"/>
          <w:szCs w:val="20"/>
          <w:lang w:val="de-DE" w:eastAsia="de-AT"/>
        </w:rPr>
      </w:r>
      <w:r>
        <w:fldChar w:fldCharType="end"/>
      </w:r>
      <w:bookmarkEnd w:id="8"/>
      <w:r>
        <w:rPr>
          <w:rFonts w:eastAsia="Times New Roman" w:ascii="Times New Roman" w:hAnsi="Times New Roman"/>
          <w:sz w:val="24"/>
          <w:szCs w:val="20"/>
          <w:lang w:val="de-DE" w:eastAsia="de-AT"/>
        </w:rPr>
        <w:t xml:space="preserve"> vom </w:t>
      </w:r>
      <w:r>
        <w:fldChar w:fldCharType="begin">
          <w:ffData>
            <w:name w:val="Text2"/>
            <w:enabled/>
            <w:calcOnExit w:val="0"/>
          </w:ffData>
        </w:fldChar>
      </w:r>
      <w:r>
        <w:instrText> FORMTEXT </w:instrText>
      </w:r>
      <w:r>
        <w:fldChar w:fldCharType="separate"/>
      </w:r>
      <w:bookmarkStart w:id="13" w:name="Text21"/>
      <w:bookmarkStart w:id="14" w:name="Text2"/>
      <w:bookmarkStart w:id="15" w:name="Text2"/>
      <w:bookmarkEnd w:id="15"/>
      <w:r>
        <w:rPr>
          <w:rFonts w:eastAsia="Times New Roman" w:ascii="Times New Roman" w:hAnsi="Times New Roman"/>
          <w:sz w:val="24"/>
          <w:szCs w:val="20"/>
          <w:lang w:val="de-DE" w:eastAsia="de-AT"/>
        </w:rPr>
        <w:t>     </w:t>
      </w:r>
      <w:bookmarkStart w:id="16" w:name="Text2"/>
      <w:bookmarkEnd w:id="16"/>
      <w:r>
        <w:rPr>
          <w:rFonts w:eastAsia="Times New Roman" w:ascii="Times New Roman" w:hAnsi="Times New Roman"/>
          <w:sz w:val="24"/>
          <w:szCs w:val="20"/>
          <w:lang w:val="de-DE" w:eastAsia="de-AT"/>
        </w:rPr>
      </w:r>
      <w:r>
        <w:fldChar w:fldCharType="end"/>
      </w:r>
      <w:bookmarkEnd w:id="13"/>
      <w:r>
        <w:rPr>
          <w:rFonts w:eastAsia="Times New Roman" w:ascii="Times New Roman" w:hAnsi="Times New Roman"/>
          <w:sz w:val="24"/>
          <w:szCs w:val="20"/>
          <w:lang w:val="de-DE" w:eastAsia="de-AT"/>
        </w:rPr>
        <w:t xml:space="preserve"> Beschwerde eingebracht.</w:t>
      </w:r>
      <w:r/>
    </w:p>
    <w:p>
      <w:pPr>
        <w:pStyle w:val="Text"/>
        <w:spacing w:lineRule="auto" w:line="240"/>
        <w:jc w:val="both"/>
      </w:pPr>
      <w:r>
        <w:rPr/>
        <w:t>Aufgrund einer Gesetzesänderung mit 23.1.2015 kommt Beschwerden gegen Bescheide einer regionalen Geschäftsstelle des Arbeitsmarktservice bzw. Vorlageanträgen aufschiebende Wirkung zu, sofern diese nicht ausdrücklich ausgeschlossen wurde. Aufschiebende Wirkung bedeutet, dass der von Ihnen bekämpfte Bescheid –</w:t>
      </w:r>
      <w:r>
        <w:rPr>
          <w:b/>
          <w:u w:val="single"/>
        </w:rPr>
        <w:t>vorerst</w:t>
      </w:r>
      <w:r>
        <w:rPr/>
        <w:t>- (bis zur Rechtskraft des Bescheides) nicht umgesetzt wird.</w:t>
      </w:r>
      <w:r/>
    </w:p>
    <w:p>
      <w:pPr>
        <w:pStyle w:val="Text"/>
        <w:spacing w:lineRule="auto" w:line="240"/>
        <w:jc w:val="both"/>
        <w:rPr>
          <w:sz w:val="24"/>
          <w:sz w:val="24"/>
          <w:szCs w:val="20"/>
          <w:rFonts w:ascii="Times New Roman" w:hAnsi="Times New Roman" w:eastAsia="Times New Roman"/>
          <w:lang w:val="de-DE" w:eastAsia="de-AT"/>
        </w:rPr>
      </w:pPr>
      <w:r>
        <w:rPr/>
      </w:r>
      <w:r/>
    </w:p>
    <w:p>
      <w:pPr>
        <w:pStyle w:val="Text"/>
        <w:spacing w:lineRule="auto" w:line="240"/>
        <w:jc w:val="both"/>
      </w:pPr>
      <w:sdt>
        <w:sdtPr>
          <w14:checkbox>
            <w14:checked w:val="0"/>
            <w14:checkedState w:val="2612"/>
            <w14:uncheckedState w:val="2610"/>
          </w14:checkbox>
        </w:sdtPr>
        <w:sdtContent>
          <w:r>
            <w:rPr>
              <w:rFonts w:eastAsia="MS Gothic" w:ascii="MS Gothic" w:hAnsi="MS Gothic"/>
            </w:rPr>
            <w:t>☐</w:t>
          </w:r>
        </w:sdtContent>
      </w:sdt>
      <w:r>
        <w:rPr/>
        <w:t xml:space="preserve">Sie erhalten daher </w:t>
      </w:r>
      <w:r>
        <w:fldChar w:fldCharType="begin">
          <w:ffData>
            <w:name w:val="__Fieldmark__18159_1593047003"/>
            <w:enabled/>
            <w:ddList>
              <w:result w:val="0"/>
              <w:listEntry w:val="das Arbeitslosengeld "/>
              <w:listEntry w:val="die Notstandshilfe"/>
              <w:listEntry w:val="das Weiterbildungsgeld"/>
              <w:listEntry w:val="das Übergangsgeld"/>
              <w:listEntry w:val="das Altersteilzeitgeld"/>
              <w:listEntry w:val="den Pensionsvorschuss"/>
            </w:ddList>
          </w:ffData>
        </w:fldChar>
      </w:r>
      <w:r>
        <w:instrText> FORMDROPDOWN </w:instrText>
      </w:r>
      <w:r>
        <w:fldChar w:fldCharType="separate"/>
      </w:r>
      <w:bookmarkStart w:id="17" w:name="Dropdown3"/>
      <w:bookmarkStart w:id="18" w:name="__Fieldmark__18159_1593047003"/>
      <w:bookmarkStart w:id="19" w:name="__Fieldmark__18159_1593047003"/>
      <w:bookmarkStart w:id="20" w:name="__Fieldmark__18159_1593047003"/>
      <w:bookmarkEnd w:id="20"/>
      <w:r>
        <w:rPr/>
      </w:r>
      <w:r>
        <w:fldChar w:fldCharType="end"/>
      </w:r>
      <w:bookmarkEnd w:id="17"/>
      <w:r>
        <w:rPr/>
        <w:t xml:space="preserve"> für den strittigen Zeitraum </w:t>
      </w:r>
      <w:r>
        <w:rPr>
          <w:u w:val="single"/>
        </w:rPr>
        <w:t>vorläufig</w:t>
      </w:r>
      <w:r>
        <w:rPr/>
        <w:t xml:space="preserve"> weiter ausbezahlt.</w:t>
      </w:r>
      <w:r/>
    </w:p>
    <w:p>
      <w:pPr>
        <w:pStyle w:val="Text"/>
        <w:spacing w:lineRule="auto" w:line="240"/>
        <w:jc w:val="both"/>
      </w:pPr>
      <w:sdt>
        <w:sdtPr>
          <w14:checkbox>
            <w14:checked w:val="0"/>
            <w14:checkedState w:val="2612"/>
            <w14:uncheckedState w:val="2610"/>
          </w14:checkbox>
        </w:sdtPr>
        <w:sdtContent>
          <w:r>
            <w:rPr>
              <w:rFonts w:eastAsia="MS Gothic" w:ascii="MS Gothic" w:hAnsi="MS Gothic"/>
            </w:rPr>
            <w:t>☐</w:t>
          </w:r>
        </w:sdtContent>
      </w:sdt>
      <w:r>
        <w:rPr/>
        <w:t xml:space="preserve">Derzeit müssen Sie </w:t>
      </w:r>
      <w:r>
        <w:rPr>
          <w:u w:val="single"/>
        </w:rPr>
        <w:t>vorläufig</w:t>
      </w:r>
      <w:r>
        <w:rPr/>
        <w:t xml:space="preserve"> keine Rückzahlungen leisten.</w:t>
      </w:r>
      <w:r/>
    </w:p>
    <w:p>
      <w:pPr>
        <w:pStyle w:val="Text"/>
        <w:spacing w:lineRule="auto" w:line="240"/>
        <w:jc w:val="both"/>
        <w:rPr>
          <w:sz w:val="24"/>
          <w:sz w:val="24"/>
          <w:szCs w:val="20"/>
          <w:rFonts w:ascii="Times New Roman" w:hAnsi="Times New Roman" w:eastAsia="Times New Roman"/>
          <w:lang w:val="de-DE" w:eastAsia="de-AT"/>
        </w:rPr>
      </w:pPr>
      <w:r>
        <w:rPr/>
      </w:r>
      <w:r/>
    </w:p>
    <w:p>
      <w:pPr>
        <w:pStyle w:val="Text"/>
        <w:spacing w:lineRule="auto" w:line="240"/>
        <w:jc w:val="both"/>
        <w:rPr>
          <w:sz w:val="24"/>
          <w:sz w:val="24"/>
          <w:szCs w:val="20"/>
          <w:rFonts w:ascii="Times New Roman" w:hAnsi="Times New Roman" w:eastAsia="Times New Roman"/>
          <w:lang w:val="de-DE" w:eastAsia="de-AT"/>
        </w:rPr>
      </w:pPr>
      <w:r>
        <w:rPr/>
        <w:t>Sie werden darauf hingewiesen, dass gemäß § 25 Abs. 1 AlVG die Verpflichtung zum Rückersatz für Leistungen besteht, die wegen Zuerkennung der aufschiebenden Wirkung eines Rechtsmittels weiter gewährt wurden, wenn das Verfahren mit der Entscheidung geendet hat, dass die Leistungen nicht oder nicht in diesem Umfang gebührten.</w:t>
      </w:r>
      <w:r/>
    </w:p>
    <w:p>
      <w:pPr>
        <w:pStyle w:val="Text"/>
        <w:spacing w:lineRule="auto" w:line="240"/>
        <w:jc w:val="both"/>
        <w:rPr>
          <w:sz w:val="24"/>
          <w:sz w:val="24"/>
          <w:szCs w:val="20"/>
          <w:rFonts w:ascii="Times New Roman" w:hAnsi="Times New Roman" w:eastAsia="Times New Roman"/>
          <w:lang w:val="de-DE" w:eastAsia="de-AT"/>
        </w:rPr>
      </w:pPr>
      <w:r>
        <w:rPr/>
      </w:r>
      <w:r/>
    </w:p>
    <w:p>
      <w:pPr>
        <w:pStyle w:val="Text"/>
        <w:spacing w:lineRule="auto" w:line="240"/>
        <w:jc w:val="both"/>
        <w:rPr>
          <w:sz w:val="24"/>
          <w:sz w:val="24"/>
          <w:szCs w:val="20"/>
          <w:rFonts w:ascii="Times New Roman" w:hAnsi="Times New Roman" w:eastAsia="Times New Roman"/>
          <w:lang w:val="de-DE" w:eastAsia="de-AT"/>
        </w:rPr>
      </w:pPr>
      <w:r>
        <w:rPr/>
      </w:r>
      <w:r/>
    </w:p>
    <w:p>
      <w:pPr>
        <w:pStyle w:val="Text"/>
        <w:spacing w:lineRule="auto" w:line="240"/>
        <w:jc w:val="both"/>
        <w:rPr>
          <w:sz w:val="24"/>
          <w:sz w:val="24"/>
          <w:szCs w:val="20"/>
          <w:rFonts w:ascii="Times New Roman" w:hAnsi="Times New Roman" w:eastAsia="Times New Roman"/>
          <w:lang w:val="de-DE" w:eastAsia="de-AT"/>
        </w:rPr>
      </w:pPr>
      <w:r>
        <w:rPr/>
        <w:t>Mit freundlichen Grüßen</w:t>
      </w:r>
      <w:r/>
    </w:p>
    <w:p>
      <w:pPr>
        <w:pStyle w:val="Text"/>
        <w:spacing w:lineRule="auto" w:line="240"/>
        <w:jc w:val="both"/>
        <w:rPr>
          <w:sz w:val="24"/>
          <w:sz w:val="24"/>
          <w:szCs w:val="20"/>
          <w:rFonts w:ascii="Times New Roman" w:hAnsi="Times New Roman" w:eastAsia="Times New Roman"/>
          <w:lang w:val="de-DE" w:eastAsia="de-AT"/>
        </w:rPr>
      </w:pPr>
      <w:r>
        <w:rPr/>
      </w:r>
      <w:r/>
    </w:p>
    <w:p>
      <w:pPr>
        <w:pStyle w:val="Normal"/>
        <w:tabs>
          <w:tab w:val="left" w:pos="993" w:leader="none"/>
          <w:tab w:val="left" w:pos="4395" w:leader="none"/>
        </w:tabs>
        <w:jc w:val="both"/>
        <w:rPr>
          <w:sz w:val="24"/>
          <w:sz w:val="24"/>
          <w:szCs w:val="24"/>
          <w:rFonts w:ascii="Times New Roman" w:hAnsi="Times New Roman"/>
        </w:rPr>
      </w:pPr>
      <w:r>
        <w:rPr>
          <w:rFonts w:ascii="Times New Roman" w:hAnsi="Times New Roman"/>
          <w:sz w:val="24"/>
          <w:szCs w:val="24"/>
        </w:rPr>
        <w:t>Für die Leiterin</w:t>
      </w:r>
      <w:r/>
    </w:p>
    <w:p>
      <w:pPr>
        <w:pStyle w:val="Normal"/>
        <w:tabs>
          <w:tab w:val="left" w:pos="993" w:leader="none"/>
          <w:tab w:val="left" w:pos="4395" w:leader="none"/>
        </w:tabs>
        <w:jc w:val="both"/>
        <w:rPr>
          <w:sz w:val="24"/>
          <w:sz w:val="24"/>
          <w:szCs w:val="24"/>
          <w:rFonts w:ascii="Times New Roman" w:hAnsi="Times New Roman"/>
          <w:lang w:eastAsia="en-US"/>
        </w:rPr>
      </w:pPr>
      <w:r>
        <w:rPr>
          <w:rFonts w:ascii="Times New Roman" w:hAnsi="Times New Roman"/>
          <w:sz w:val="24"/>
          <w:szCs w:val="24"/>
        </w:rPr>
      </w:r>
      <w:r/>
    </w:p>
    <w:p>
      <w:pPr>
        <w:pStyle w:val="Normal"/>
        <w:tabs>
          <w:tab w:val="left" w:pos="993" w:leader="none"/>
          <w:tab w:val="left" w:pos="4395" w:leader="none"/>
        </w:tabs>
        <w:spacing w:before="0" w:after="200"/>
        <w:jc w:val="both"/>
        <w:rPr>
          <w:sz w:val="22"/>
          <w:sz w:val="22"/>
          <w:szCs w:val="22"/>
          <w:lang w:eastAsia="en-US"/>
        </w:rPr>
      </w:pPr>
      <w:r>
        <w:rPr/>
      </w:r>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AT" w:eastAsia="de-AT"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sz w:val="22"/>
      <w:szCs w:val="22"/>
      <w:lang w:eastAsia="en-US" w:val="de-AT" w:bidi="ar-SA"/>
    </w:rPr>
  </w:style>
  <w:style w:type="character" w:styleId="DefaultParagraphFont" w:default="1">
    <w:name w:val="Default Paragraph Font"/>
    <w:uiPriority w:val="1"/>
    <w:semiHidden/>
    <w:unhideWhenUsed/>
    <w:rPr/>
  </w:style>
  <w:style w:type="character" w:styleId="SprechblasentextZchn" w:customStyle="1">
    <w:name w:val="Sprechblasentext Zchn"/>
    <w:basedOn w:val="DefaultParagraphFont"/>
    <w:link w:val="Sprechblasentext"/>
    <w:uiPriority w:val="99"/>
    <w:semiHidden/>
    <w:rsid w:val="00860aa2"/>
    <w:rPr>
      <w:rFonts w:ascii="Tahoma" w:hAnsi="Tahoma" w:cs="Tahoma"/>
      <w:sz w:val="16"/>
      <w:szCs w:val="16"/>
      <w:lang w:eastAsia="en-US"/>
    </w:rPr>
  </w:style>
  <w:style w:type="paragraph" w:styleId="Berschrift">
    <w:name w:val="Überschrift"/>
    <w:basedOn w:val="Normal"/>
    <w:next w:val="Textkrper"/>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pPr>
      <w:suppressLineNumbers/>
    </w:pPr>
    <w:rPr>
      <w:rFonts w:cs="Mangal"/>
    </w:rPr>
  </w:style>
  <w:style w:type="paragraph" w:styleId="Text" w:customStyle="1">
    <w:name w:val="Text"/>
    <w:basedOn w:val="Normal"/>
    <w:uiPriority w:val="99"/>
    <w:rsid w:val="00f8667f"/>
    <w:pPr>
      <w:spacing w:lineRule="exact" w:line="300" w:before="0" w:after="0"/>
    </w:pPr>
    <w:rPr>
      <w:rFonts w:ascii="Times New Roman" w:hAnsi="Times New Roman" w:eastAsia="Times New Roman"/>
      <w:sz w:val="24"/>
      <w:szCs w:val="20"/>
      <w:lang w:val="de-DE" w:eastAsia="de-AT"/>
    </w:rPr>
  </w:style>
  <w:style w:type="paragraph" w:styleId="BalloonText">
    <w:name w:val="Balloon Text"/>
    <w:basedOn w:val="Normal"/>
    <w:link w:val="SprechblasentextZchn"/>
    <w:uiPriority w:val="99"/>
    <w:semiHidden/>
    <w:unhideWhenUsed/>
    <w:rsid w:val="00860aa2"/>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8270-652B-4635-9520-39387758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LibreOffice/4.3.5.2$Windows_x86 LibreOffice_project/3a87456aaa6a95c63eea1c1b3201acedf0751bd5</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2015-11-19T12:30:00Z</dcterms:created>
  <dc:creator>Reingard Schaler</dc:creator>
  <dc:language>de-AT</dc:language>
  <cp:lastPrinted>2015-02-05T11:08:00Z</cp:lastPrinted>
  <dcterms:modified xsi:type="dcterms:W3CDTF">2016-04-23T19:57:37Z</dcterms:modified>
  <cp:revision>3</cp:revision>
</cp:coreProperties>
</file>